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4A" w:rsidRPr="00C334AD" w:rsidRDefault="005A604A" w:rsidP="000D61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PSMT"/>
          <w:sz w:val="24"/>
          <w:szCs w:val="24"/>
          <w:lang w:eastAsia="pt-PT"/>
        </w:rPr>
      </w:pPr>
      <w:r w:rsidRPr="00C334AD">
        <w:rPr>
          <w:rFonts w:asciiTheme="minorHAnsi" w:hAnsiTheme="minorHAnsi" w:cs="TimesNewRomanPSMT"/>
          <w:sz w:val="24"/>
          <w:szCs w:val="24"/>
          <w:lang w:eastAsia="pt-PT"/>
        </w:rPr>
        <w:t>ANEXO I</w:t>
      </w:r>
    </w:p>
    <w:p w:rsidR="005A604A" w:rsidRPr="00C334AD" w:rsidRDefault="005A604A" w:rsidP="000D61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oldMT"/>
          <w:b/>
          <w:bCs/>
          <w:sz w:val="24"/>
          <w:szCs w:val="24"/>
          <w:lang w:eastAsia="pt-PT"/>
        </w:rPr>
      </w:pPr>
      <w:r w:rsidRPr="00C334AD">
        <w:rPr>
          <w:rFonts w:asciiTheme="minorHAnsi" w:hAnsiTheme="minorHAnsi" w:cs="Arial-BoldMT"/>
          <w:b/>
          <w:bCs/>
          <w:sz w:val="24"/>
          <w:szCs w:val="24"/>
          <w:lang w:eastAsia="pt-PT"/>
        </w:rPr>
        <w:t>Avaliação externa do desempenho docente</w:t>
      </w:r>
    </w:p>
    <w:p w:rsidR="005A604A" w:rsidRPr="00C334AD" w:rsidRDefault="005A604A" w:rsidP="000D61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PS-BoldMT"/>
          <w:b/>
          <w:bCs/>
          <w:sz w:val="24"/>
          <w:szCs w:val="24"/>
          <w:lang w:eastAsia="pt-PT"/>
        </w:rPr>
      </w:pPr>
      <w:r w:rsidRPr="00C334AD">
        <w:rPr>
          <w:rFonts w:asciiTheme="minorHAnsi" w:hAnsiTheme="minorHAnsi" w:cs="TimesNewRomanPS-BoldMT"/>
          <w:b/>
          <w:bCs/>
          <w:sz w:val="24"/>
          <w:szCs w:val="24"/>
          <w:lang w:eastAsia="pt-PT"/>
        </w:rPr>
        <w:t>Guião de observação da dimensão científica e pedagógica</w:t>
      </w:r>
    </w:p>
    <w:p w:rsidR="00C334AD" w:rsidRPr="00C334AD" w:rsidRDefault="00C334AD" w:rsidP="005A604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rebuchetMS"/>
          <w:b/>
          <w:sz w:val="16"/>
          <w:szCs w:val="16"/>
          <w:lang w:eastAsia="pt-PT"/>
        </w:rPr>
      </w:pPr>
    </w:p>
    <w:p w:rsidR="005A604A" w:rsidRPr="00C334AD" w:rsidRDefault="005A604A" w:rsidP="005A604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rebuchetMS"/>
          <w:lang w:eastAsia="pt-PT"/>
        </w:rPr>
      </w:pPr>
      <w:r w:rsidRPr="00C334AD">
        <w:rPr>
          <w:rFonts w:asciiTheme="minorHAnsi" w:hAnsiTheme="minorHAnsi" w:cs="TrebuchetMS"/>
          <w:b/>
          <w:lang w:eastAsia="pt-PT"/>
        </w:rPr>
        <w:t>Agrupamento de Escolas/ Escola</w:t>
      </w:r>
      <w:r w:rsidR="00C334AD">
        <w:rPr>
          <w:rFonts w:asciiTheme="minorHAnsi" w:hAnsiTheme="minorHAnsi" w:cs="TrebuchetMS"/>
          <w:lang w:eastAsia="pt-PT"/>
        </w:rPr>
        <w:t xml:space="preserve"> </w:t>
      </w:r>
      <w:r w:rsidR="00EE6427" w:rsidRPr="00EE6427">
        <w:rPr>
          <w:rFonts w:asciiTheme="minorHAnsi" w:hAnsiTheme="minorHAnsi" w:cs="TrebuchetMS"/>
          <w:i/>
          <w:u w:val="single"/>
          <w:lang w:eastAsia="pt-PT"/>
        </w:rPr>
        <w:t>Alfa</w:t>
      </w:r>
      <w:r w:rsidR="00C334AD" w:rsidRPr="00EE6427">
        <w:rPr>
          <w:rFonts w:asciiTheme="minorHAnsi" w:hAnsiTheme="minorHAnsi" w:cs="TrebuchetMS"/>
          <w:i/>
          <w:u w:val="single"/>
          <w:lang w:eastAsia="pt-PT"/>
        </w:rPr>
        <w:t>_</w:t>
      </w:r>
      <w:r w:rsidR="00C334AD">
        <w:rPr>
          <w:rFonts w:asciiTheme="minorHAnsi" w:hAnsiTheme="minorHAnsi" w:cs="TrebuchetMS"/>
          <w:lang w:eastAsia="pt-PT"/>
        </w:rPr>
        <w:t>_______</w:t>
      </w:r>
      <w:r w:rsidRPr="00C334AD">
        <w:rPr>
          <w:rFonts w:asciiTheme="minorHAnsi" w:hAnsiTheme="minorHAnsi" w:cs="TrebuchetMS"/>
          <w:lang w:eastAsia="pt-PT"/>
        </w:rPr>
        <w:t>_____________________________________________________</w:t>
      </w:r>
      <w:r w:rsidR="00C334AD" w:rsidRPr="00C334AD">
        <w:rPr>
          <w:rFonts w:asciiTheme="minorHAnsi" w:hAnsiTheme="minorHAnsi" w:cs="TrebuchetMS"/>
          <w:lang w:eastAsia="pt-PT"/>
        </w:rPr>
        <w:t>_____</w:t>
      </w:r>
    </w:p>
    <w:p w:rsidR="005A604A" w:rsidRPr="00C334AD" w:rsidRDefault="005A604A" w:rsidP="005A604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rebuchetMS"/>
          <w:lang w:eastAsia="pt-PT"/>
        </w:rPr>
      </w:pPr>
      <w:r w:rsidRPr="00C334AD">
        <w:rPr>
          <w:rFonts w:asciiTheme="minorHAnsi" w:hAnsiTheme="minorHAnsi" w:cs="TrebuchetMS"/>
          <w:b/>
          <w:lang w:eastAsia="pt-PT"/>
        </w:rPr>
        <w:t>Docente</w:t>
      </w:r>
      <w:r w:rsidR="00C334AD">
        <w:rPr>
          <w:rFonts w:asciiTheme="minorHAnsi" w:hAnsiTheme="minorHAnsi" w:cs="TrebuchetMS"/>
          <w:lang w:eastAsia="pt-PT"/>
        </w:rPr>
        <w:t xml:space="preserve"> </w:t>
      </w:r>
      <w:r w:rsidR="00EE6427" w:rsidRPr="00EE6427">
        <w:rPr>
          <w:rFonts w:asciiTheme="minorHAnsi" w:hAnsiTheme="minorHAnsi" w:cs="TrebuchetMS"/>
          <w:i/>
          <w:u w:val="single"/>
          <w:lang w:eastAsia="pt-PT"/>
        </w:rPr>
        <w:t>Alfa</w:t>
      </w:r>
      <w:r w:rsidR="00C334AD" w:rsidRPr="00EE6427">
        <w:rPr>
          <w:rFonts w:asciiTheme="minorHAnsi" w:hAnsiTheme="minorHAnsi" w:cs="TrebuchetMS"/>
          <w:i/>
          <w:u w:val="single"/>
          <w:lang w:eastAsia="pt-PT"/>
        </w:rPr>
        <w:t>_</w:t>
      </w:r>
      <w:r w:rsidR="00C334AD">
        <w:rPr>
          <w:rFonts w:asciiTheme="minorHAnsi" w:hAnsiTheme="minorHAnsi" w:cs="TrebuchetMS"/>
          <w:lang w:eastAsia="pt-PT"/>
        </w:rPr>
        <w:t>________________</w:t>
      </w:r>
      <w:r w:rsidRPr="00C334AD">
        <w:rPr>
          <w:rFonts w:asciiTheme="minorHAnsi" w:hAnsiTheme="minorHAnsi" w:cs="TrebuchetMS"/>
          <w:lang w:eastAsia="pt-PT"/>
        </w:rPr>
        <w:t>_____________________________</w:t>
      </w:r>
      <w:r w:rsidR="00C334AD">
        <w:rPr>
          <w:rFonts w:asciiTheme="minorHAnsi" w:hAnsiTheme="minorHAnsi" w:cs="TrebuchetMS"/>
          <w:lang w:eastAsia="pt-PT"/>
        </w:rPr>
        <w:t>______</w:t>
      </w:r>
      <w:r w:rsidR="00B65AD4">
        <w:rPr>
          <w:rFonts w:asciiTheme="minorHAnsi" w:hAnsiTheme="minorHAnsi" w:cs="TrebuchetMS"/>
          <w:lang w:eastAsia="pt-PT"/>
        </w:rPr>
        <w:t>;</w:t>
      </w:r>
      <w:r w:rsidRPr="00C334AD">
        <w:rPr>
          <w:rFonts w:asciiTheme="minorHAnsi" w:hAnsiTheme="minorHAnsi" w:cs="TrebuchetMS"/>
          <w:lang w:eastAsia="pt-PT"/>
        </w:rPr>
        <w:t xml:space="preserve"> </w:t>
      </w:r>
      <w:r w:rsidRPr="00C334AD">
        <w:rPr>
          <w:rFonts w:asciiTheme="minorHAnsi" w:hAnsiTheme="minorHAnsi" w:cs="TrebuchetMS"/>
          <w:lang w:eastAsia="pt-PT"/>
        </w:rPr>
        <w:tab/>
      </w:r>
      <w:r w:rsidRPr="00C334AD">
        <w:rPr>
          <w:rFonts w:asciiTheme="minorHAnsi" w:hAnsiTheme="minorHAnsi" w:cs="TrebuchetMS"/>
          <w:b/>
          <w:lang w:eastAsia="pt-PT"/>
        </w:rPr>
        <w:t>Grupo de recrutamento</w:t>
      </w:r>
      <w:r w:rsidRPr="00C334AD">
        <w:rPr>
          <w:rFonts w:asciiTheme="minorHAnsi" w:hAnsiTheme="minorHAnsi" w:cs="TrebuchetMS"/>
          <w:lang w:eastAsia="pt-PT"/>
        </w:rPr>
        <w:t xml:space="preserve"> </w:t>
      </w:r>
      <w:r w:rsidR="00EE6427" w:rsidRPr="00EE6427">
        <w:rPr>
          <w:rFonts w:asciiTheme="minorHAnsi" w:hAnsiTheme="minorHAnsi" w:cs="TrebuchetMS"/>
          <w:u w:val="single"/>
          <w:lang w:eastAsia="pt-PT"/>
        </w:rPr>
        <w:t>000</w:t>
      </w:r>
      <w:r w:rsidRPr="00EE6427">
        <w:rPr>
          <w:rFonts w:asciiTheme="minorHAnsi" w:hAnsiTheme="minorHAnsi" w:cs="TrebuchetMS"/>
          <w:u w:val="single"/>
          <w:lang w:eastAsia="pt-PT"/>
        </w:rPr>
        <w:t>_</w:t>
      </w:r>
      <w:r w:rsidR="00EE6427">
        <w:rPr>
          <w:rFonts w:asciiTheme="minorHAnsi" w:hAnsiTheme="minorHAnsi" w:cs="TrebuchetMS"/>
          <w:u w:val="single"/>
          <w:lang w:eastAsia="pt-PT"/>
        </w:rPr>
        <w:t>_</w:t>
      </w:r>
      <w:r w:rsidR="00C334AD">
        <w:rPr>
          <w:rFonts w:asciiTheme="minorHAnsi" w:hAnsiTheme="minorHAnsi" w:cs="TrebuchetMS"/>
          <w:lang w:eastAsia="pt-PT"/>
        </w:rPr>
        <w:t>_____</w:t>
      </w:r>
      <w:r w:rsidRPr="00C334AD">
        <w:rPr>
          <w:rFonts w:asciiTheme="minorHAnsi" w:hAnsiTheme="minorHAnsi" w:cs="TrebuchetMS"/>
          <w:lang w:eastAsia="pt-PT"/>
        </w:rPr>
        <w:t>__</w:t>
      </w:r>
    </w:p>
    <w:p w:rsidR="005A604A" w:rsidRPr="00C334AD" w:rsidRDefault="005A604A" w:rsidP="005A604A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/>
          <w:b/>
        </w:rPr>
      </w:pPr>
      <w:r w:rsidRPr="00C334AD">
        <w:rPr>
          <w:rFonts w:asciiTheme="minorHAnsi" w:hAnsiTheme="minorHAnsi"/>
          <w:b/>
        </w:rPr>
        <w:t xml:space="preserve">Observação n.º </w:t>
      </w:r>
      <w:r w:rsidR="00EE6427" w:rsidRPr="00EE6427">
        <w:rPr>
          <w:rFonts w:asciiTheme="minorHAnsi" w:hAnsiTheme="minorHAnsi"/>
          <w:u w:val="single"/>
        </w:rPr>
        <w:t>01</w:t>
      </w:r>
      <w:r w:rsidRPr="00EE6427">
        <w:rPr>
          <w:rFonts w:asciiTheme="minorHAnsi" w:hAnsiTheme="minorHAnsi"/>
          <w:u w:val="single"/>
        </w:rPr>
        <w:t>_</w:t>
      </w:r>
      <w:r w:rsidRPr="00C334AD">
        <w:rPr>
          <w:rFonts w:asciiTheme="minorHAnsi" w:hAnsiTheme="minorHAnsi"/>
          <w:b/>
        </w:rPr>
        <w:t>_________</w:t>
      </w:r>
      <w:r w:rsidRPr="00C334AD">
        <w:rPr>
          <w:rFonts w:asciiTheme="minorHAnsi" w:hAnsiTheme="minorHAnsi"/>
          <w:b/>
        </w:rPr>
        <w:tab/>
        <w:t xml:space="preserve">Data </w:t>
      </w:r>
      <w:r w:rsidRPr="00EE6427">
        <w:rPr>
          <w:rFonts w:asciiTheme="minorHAnsi" w:hAnsiTheme="minorHAnsi"/>
          <w:u w:val="single"/>
        </w:rPr>
        <w:t>_</w:t>
      </w:r>
      <w:r w:rsidR="00EE6427" w:rsidRPr="00EE6427">
        <w:rPr>
          <w:rFonts w:asciiTheme="minorHAnsi" w:hAnsiTheme="minorHAnsi"/>
          <w:u w:val="single"/>
        </w:rPr>
        <w:t>16</w:t>
      </w:r>
      <w:r w:rsidRPr="00EE6427">
        <w:rPr>
          <w:rFonts w:asciiTheme="minorHAnsi" w:hAnsiTheme="minorHAnsi"/>
          <w:u w:val="single"/>
        </w:rPr>
        <w:t>_</w:t>
      </w:r>
      <w:r w:rsidRPr="00C334AD">
        <w:rPr>
          <w:rFonts w:asciiTheme="minorHAnsi" w:hAnsiTheme="minorHAnsi"/>
          <w:b/>
        </w:rPr>
        <w:t xml:space="preserve">/ </w:t>
      </w:r>
      <w:r w:rsidRPr="00EE6427">
        <w:rPr>
          <w:rFonts w:asciiTheme="minorHAnsi" w:hAnsiTheme="minorHAnsi"/>
          <w:u w:val="single"/>
        </w:rPr>
        <w:t>_</w:t>
      </w:r>
      <w:r w:rsidR="00EE6427" w:rsidRPr="00EE6427">
        <w:rPr>
          <w:rFonts w:asciiTheme="minorHAnsi" w:hAnsiTheme="minorHAnsi"/>
          <w:u w:val="single"/>
        </w:rPr>
        <w:t>01</w:t>
      </w:r>
      <w:r w:rsidR="00C334AD" w:rsidRPr="00EE6427">
        <w:rPr>
          <w:rFonts w:asciiTheme="minorHAnsi" w:hAnsiTheme="minorHAnsi"/>
          <w:u w:val="single"/>
        </w:rPr>
        <w:t>_</w:t>
      </w:r>
      <w:r w:rsidR="00C334AD">
        <w:rPr>
          <w:rFonts w:asciiTheme="minorHAnsi" w:hAnsiTheme="minorHAnsi"/>
          <w:b/>
        </w:rPr>
        <w:t xml:space="preserve">/ </w:t>
      </w:r>
      <w:r w:rsidR="00C334AD" w:rsidRPr="00EE6427">
        <w:rPr>
          <w:rFonts w:asciiTheme="minorHAnsi" w:hAnsiTheme="minorHAnsi"/>
          <w:u w:val="single"/>
        </w:rPr>
        <w:t>_</w:t>
      </w:r>
      <w:r w:rsidR="00EE6427" w:rsidRPr="00EE6427">
        <w:rPr>
          <w:rFonts w:asciiTheme="minorHAnsi" w:hAnsiTheme="minorHAnsi"/>
          <w:u w:val="single"/>
        </w:rPr>
        <w:t>2014</w:t>
      </w:r>
      <w:r w:rsidR="00C334AD" w:rsidRPr="00EE6427">
        <w:rPr>
          <w:rFonts w:asciiTheme="minorHAnsi" w:hAnsiTheme="minorHAnsi"/>
          <w:u w:val="single"/>
        </w:rPr>
        <w:t>_</w:t>
      </w:r>
      <w:r w:rsidR="00C334AD">
        <w:rPr>
          <w:rFonts w:asciiTheme="minorHAnsi" w:hAnsiTheme="minorHAnsi"/>
          <w:b/>
        </w:rPr>
        <w:tab/>
      </w:r>
      <w:r w:rsidR="00C334AD">
        <w:rPr>
          <w:rFonts w:asciiTheme="minorHAnsi" w:hAnsiTheme="minorHAnsi"/>
          <w:b/>
        </w:rPr>
        <w:tab/>
        <w:t>Tema _____________</w:t>
      </w:r>
      <w:r w:rsidRPr="00C334AD">
        <w:rPr>
          <w:rFonts w:asciiTheme="minorHAnsi" w:hAnsiTheme="minorHAnsi"/>
          <w:b/>
        </w:rPr>
        <w:t>____________________</w:t>
      </w:r>
    </w:p>
    <w:tbl>
      <w:tblPr>
        <w:tblpPr w:leftFromText="141" w:rightFromText="141" w:vertAnchor="text" w:horzAnchor="margin" w:tblpY="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A604A" w:rsidRPr="00C334AD" w:rsidTr="00C334AD">
        <w:tc>
          <w:tcPr>
            <w:tcW w:w="10881" w:type="dxa"/>
            <w:shd w:val="clear" w:color="auto" w:fill="auto"/>
            <w:vAlign w:val="center"/>
          </w:tcPr>
          <w:p w:rsidR="005A604A" w:rsidRPr="00C334AD" w:rsidRDefault="005A604A" w:rsidP="00C334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TrebuchetMS"/>
                <w:lang w:eastAsia="pt-PT"/>
              </w:rPr>
            </w:pPr>
            <w:r w:rsidRPr="00C334AD">
              <w:rPr>
                <w:rFonts w:asciiTheme="minorHAnsi" w:hAnsiTheme="minorHAnsi" w:cs="TrebuchetMS"/>
                <w:lang w:eastAsia="pt-PT"/>
              </w:rPr>
              <w:t>Tendo em consideração as circunstâncias concretas de ensino e a especificação dos parâmetros de avaliação, os registos derivados da observação devem incidir nos comportamentos do docente avaliado.</w:t>
            </w:r>
          </w:p>
        </w:tc>
      </w:tr>
    </w:tbl>
    <w:p w:rsidR="005A604A" w:rsidRPr="00C334AD" w:rsidRDefault="005A604A" w:rsidP="005A60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9"/>
        <w:gridCol w:w="2572"/>
        <w:gridCol w:w="3498"/>
        <w:gridCol w:w="3499"/>
      </w:tblGrid>
      <w:tr w:rsidR="0012253C" w:rsidRPr="00C334AD" w:rsidTr="00523976">
        <w:trPr>
          <w:trHeight w:val="38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53C" w:rsidRPr="00C334AD" w:rsidRDefault="0012253C" w:rsidP="00F004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Parâmetros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53C" w:rsidRPr="00C334AD" w:rsidRDefault="0012253C" w:rsidP="00ED7E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MS"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Especificação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3C" w:rsidRPr="00C334AD" w:rsidRDefault="0012253C" w:rsidP="001225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rebuchetMS"/>
                <w:b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Registos</w:t>
            </w:r>
          </w:p>
        </w:tc>
      </w:tr>
      <w:tr w:rsidR="0012253C" w:rsidRPr="00C334AD" w:rsidTr="00523976">
        <w:trPr>
          <w:trHeight w:val="389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53C" w:rsidRPr="00C334AD" w:rsidRDefault="0012253C" w:rsidP="001225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rebuchetMS"/>
                <w:b/>
                <w:lang w:eastAsia="pt-PT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12253C" w:rsidRPr="00C334AD" w:rsidRDefault="0012253C" w:rsidP="001225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rebuchetMS"/>
                <w:b/>
                <w:lang w:eastAsia="pt-PT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2253C" w:rsidRPr="00C334AD" w:rsidRDefault="006411A6" w:rsidP="002141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MS"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Positivos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53C" w:rsidRPr="00C334AD" w:rsidRDefault="006411A6" w:rsidP="002141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Negativos</w:t>
            </w:r>
          </w:p>
        </w:tc>
      </w:tr>
      <w:tr w:rsidR="00523976" w:rsidRPr="00C334AD" w:rsidTr="00A079D8">
        <w:trPr>
          <w:cantSplit/>
          <w:trHeight w:val="631"/>
        </w:trPr>
        <w:tc>
          <w:tcPr>
            <w:tcW w:w="127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Científico</w:t>
            </w:r>
          </w:p>
          <w:p w:rsidR="00523976" w:rsidRPr="00C334AD" w:rsidRDefault="00523976" w:rsidP="0052397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rFonts w:asciiTheme="minorHAnsi" w:hAnsiTheme="minorHAnsi" w:cs="TrebuchetMS"/>
                <w:b/>
                <w:lang w:eastAsia="pt-PT"/>
              </w:rPr>
            </w:pPr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572" w:type="dxa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TrebuchetMS"/>
                <w:b/>
                <w:lang w:eastAsia="pt-PT"/>
              </w:rPr>
            </w:pPr>
            <w:proofErr w:type="gramStart"/>
            <w:r w:rsidRPr="00C334AD">
              <w:rPr>
                <w:rFonts w:asciiTheme="minorHAnsi" w:hAnsiTheme="minorHAnsi" w:cs="TrebuchetMS,Bold"/>
                <w:b/>
                <w:bCs/>
                <w:sz w:val="20"/>
                <w:szCs w:val="20"/>
                <w:lang w:eastAsia="pt-PT"/>
              </w:rPr>
              <w:t>Conteúdo(s</w:t>
            </w:r>
            <w:proofErr w:type="gramEnd"/>
            <w:r w:rsidRPr="00C334AD">
              <w:rPr>
                <w:rFonts w:asciiTheme="minorHAnsi" w:hAnsiTheme="minorHAnsi" w:cs="TrebuchetMS,Bold"/>
                <w:b/>
                <w:bCs/>
                <w:sz w:val="20"/>
                <w:szCs w:val="20"/>
                <w:lang w:eastAsia="pt-PT"/>
              </w:rPr>
              <w:t xml:space="preserve">) </w:t>
            </w:r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disciplinar(</w:t>
            </w:r>
            <w:proofErr w:type="spellStart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es</w:t>
            </w:r>
            <w:proofErr w:type="spellEnd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3498" w:type="dxa"/>
            <w:shd w:val="clear" w:color="auto" w:fill="FFFFFF" w:themeFill="background1"/>
          </w:tcPr>
          <w:p w:rsidR="00523976" w:rsidRPr="002B30BB" w:rsidRDefault="00523976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2B30BB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Seleciona corretamente os conteúdos;</w:t>
            </w:r>
          </w:p>
          <w:p w:rsidR="00523976" w:rsidRPr="000D616F" w:rsidRDefault="00083450" w:rsidP="000D616F">
            <w:pPr>
              <w:pStyle w:val="PargrafodaLista"/>
              <w:numPr>
                <w:ilvl w:val="0"/>
                <w:numId w:val="9"/>
              </w:numPr>
              <w:ind w:left="260" w:hanging="184"/>
              <w:jc w:val="both"/>
              <w:rPr>
                <w:rFonts w:cs="Arial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Articula e </w:t>
            </w:r>
            <w:proofErr w:type="spellStart"/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sequencializa</w:t>
            </w:r>
            <w:proofErr w:type="spellEnd"/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a abordagem dos conteúdos de forma adequada.</w:t>
            </w:r>
          </w:p>
          <w:p w:rsidR="00523976" w:rsidRPr="002B30BB" w:rsidRDefault="00523976" w:rsidP="000D616F">
            <w:pPr>
              <w:ind w:left="260" w:hanging="184"/>
              <w:jc w:val="both"/>
              <w:rPr>
                <w:rFonts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4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3450" w:rsidRPr="000D616F" w:rsidRDefault="00083450" w:rsidP="000D616F">
            <w:pPr>
              <w:pStyle w:val="PargrafodaLista"/>
              <w:numPr>
                <w:ilvl w:val="0"/>
                <w:numId w:val="9"/>
              </w:numPr>
              <w:ind w:left="260" w:hanging="184"/>
              <w:jc w:val="both"/>
              <w:rPr>
                <w:rFonts w:cs="Arial"/>
                <w:color w:val="1F497D" w:themeColor="text2"/>
                <w:sz w:val="18"/>
                <w:szCs w:val="18"/>
              </w:rPr>
            </w:pP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>Revela algumas falhas científicas – como exemplo</w:t>
            </w:r>
            <w:r w:rsidR="00601958" w:rsidRPr="000D616F">
              <w:rPr>
                <w:rFonts w:cs="Arial"/>
                <w:color w:val="1F497D" w:themeColor="text2"/>
                <w:sz w:val="18"/>
                <w:szCs w:val="18"/>
              </w:rPr>
              <w:t>,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 destacam-se </w:t>
            </w:r>
            <w:r w:rsidR="00617F1A" w:rsidRPr="000D616F">
              <w:rPr>
                <w:rFonts w:cs="Arial"/>
                <w:color w:val="1F497D" w:themeColor="text2"/>
                <w:sz w:val="18"/>
                <w:szCs w:val="18"/>
              </w:rPr>
              <w:t>(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>…</w:t>
            </w:r>
            <w:r w:rsidR="00617F1A" w:rsidRPr="000D616F">
              <w:rPr>
                <w:rFonts w:cs="Arial"/>
                <w:color w:val="1F497D" w:themeColor="text2"/>
                <w:sz w:val="18"/>
                <w:szCs w:val="18"/>
              </w:rPr>
              <w:t>).</w:t>
            </w:r>
          </w:p>
        </w:tc>
      </w:tr>
      <w:tr w:rsidR="00523976" w:rsidRPr="00C334AD" w:rsidTr="00A079D8">
        <w:trPr>
          <w:cantSplit/>
          <w:trHeight w:val="870"/>
        </w:trPr>
        <w:tc>
          <w:tcPr>
            <w:tcW w:w="127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</w:p>
        </w:tc>
        <w:tc>
          <w:tcPr>
            <w:tcW w:w="2572" w:type="dxa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TrebuchetMS,Bold"/>
                <w:b/>
                <w:bCs/>
                <w:sz w:val="20"/>
                <w:szCs w:val="20"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sz w:val="20"/>
                <w:szCs w:val="20"/>
                <w:lang w:eastAsia="pt-PT"/>
              </w:rPr>
              <w:t xml:space="preserve">Conhecimentos </w:t>
            </w:r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 xml:space="preserve">que enquadram e agilizam a aprendizagem </w:t>
            </w:r>
            <w:proofErr w:type="gramStart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do(s</w:t>
            </w:r>
            <w:proofErr w:type="gramEnd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) conteúdo(s) disciplinar(</w:t>
            </w:r>
            <w:proofErr w:type="spellStart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es</w:t>
            </w:r>
            <w:proofErr w:type="spellEnd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3498" w:type="dxa"/>
            <w:shd w:val="clear" w:color="auto" w:fill="FFFFFF" w:themeFill="background1"/>
          </w:tcPr>
          <w:p w:rsidR="00523976" w:rsidRPr="002B30BB" w:rsidRDefault="00083450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2B30BB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Utiliza corretamente a língua portuguesa para comunicar;</w:t>
            </w:r>
          </w:p>
          <w:p w:rsidR="00517DC4" w:rsidRPr="002B30BB" w:rsidRDefault="00517DC4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2B30BB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Utiliza um discurso claro e adequado ao nível etário dos alunos.</w:t>
            </w:r>
          </w:p>
          <w:p w:rsidR="00A079D8" w:rsidRPr="002B30BB" w:rsidRDefault="00A079D8" w:rsidP="000D616F">
            <w:pPr>
              <w:pStyle w:val="PargrafodaLista"/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34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23976" w:rsidRPr="000D616F" w:rsidRDefault="00083450" w:rsidP="000D616F">
            <w:pPr>
              <w:pStyle w:val="PargrafodaLista"/>
              <w:numPr>
                <w:ilvl w:val="0"/>
                <w:numId w:val="9"/>
              </w:numPr>
              <w:ind w:left="260" w:hanging="184"/>
              <w:jc w:val="both"/>
              <w:rPr>
                <w:rFonts w:cs="Arial"/>
                <w:color w:val="1F497D" w:themeColor="text2"/>
                <w:sz w:val="18"/>
                <w:szCs w:val="18"/>
              </w:rPr>
            </w:pP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>Revel</w:t>
            </w:r>
            <w:r w:rsidR="00601958" w:rsidRPr="000D616F">
              <w:rPr>
                <w:rFonts w:cs="Arial"/>
                <w:color w:val="1F497D" w:themeColor="text2"/>
                <w:sz w:val="18"/>
                <w:szCs w:val="18"/>
              </w:rPr>
              <w:t>a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 algumas lacunas na promoção do uso correto da língua portuguesa, pois </w:t>
            </w:r>
            <w:r w:rsidR="003655DF" w:rsidRPr="000D616F">
              <w:rPr>
                <w:rFonts w:cs="Arial"/>
                <w:color w:val="1F497D" w:themeColor="text2"/>
                <w:sz w:val="18"/>
                <w:szCs w:val="18"/>
              </w:rPr>
              <w:t>observaram-se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 três situações </w:t>
            </w:r>
            <w:r w:rsidR="003655DF"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em 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que não conduziu </w:t>
            </w:r>
            <w:r w:rsidR="00523976" w:rsidRPr="000D616F">
              <w:rPr>
                <w:rFonts w:cs="Arial"/>
                <w:color w:val="1F497D" w:themeColor="text2"/>
                <w:sz w:val="18"/>
                <w:szCs w:val="18"/>
              </w:rPr>
              <w:t>os alunos à correção do seu discurso oral.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 A primeira</w:t>
            </w:r>
            <w:r w:rsidR="00617F1A" w:rsidRPr="000D616F">
              <w:rPr>
                <w:rFonts w:cs="Arial"/>
                <w:color w:val="1F497D" w:themeColor="text2"/>
                <w:sz w:val="18"/>
                <w:szCs w:val="18"/>
              </w:rPr>
              <w:t xml:space="preserve"> (</w:t>
            </w:r>
            <w:r w:rsidRPr="000D616F">
              <w:rPr>
                <w:rFonts w:cs="Arial"/>
                <w:color w:val="1F497D" w:themeColor="text2"/>
                <w:sz w:val="18"/>
                <w:szCs w:val="18"/>
              </w:rPr>
              <w:t>…</w:t>
            </w:r>
            <w:r w:rsidR="00617F1A" w:rsidRPr="000D616F">
              <w:rPr>
                <w:rFonts w:cs="Arial"/>
                <w:color w:val="1F497D" w:themeColor="text2"/>
                <w:sz w:val="18"/>
                <w:szCs w:val="18"/>
              </w:rPr>
              <w:t>).</w:t>
            </w:r>
          </w:p>
          <w:p w:rsidR="00A079D8" w:rsidRPr="002B30BB" w:rsidRDefault="00A079D8" w:rsidP="000D616F">
            <w:pPr>
              <w:ind w:left="260" w:hanging="184"/>
              <w:jc w:val="both"/>
              <w:rPr>
                <w:rFonts w:cs="Arial"/>
                <w:color w:val="1F497D" w:themeColor="text2"/>
                <w:sz w:val="18"/>
                <w:szCs w:val="18"/>
              </w:rPr>
            </w:pPr>
          </w:p>
        </w:tc>
      </w:tr>
      <w:tr w:rsidR="00523976" w:rsidRPr="00C334AD" w:rsidTr="00A079D8">
        <w:trPr>
          <w:cantSplit/>
          <w:trHeight w:val="3086"/>
        </w:trPr>
        <w:tc>
          <w:tcPr>
            <w:tcW w:w="127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  <w:bookmarkStart w:id="0" w:name="_GoBack" w:colFirst="2" w:colLast="2"/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Pedagógicos</w:t>
            </w:r>
          </w:p>
          <w:p w:rsidR="00523976" w:rsidRPr="00C334AD" w:rsidRDefault="00523976" w:rsidP="005239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rebuchetMS,Bold"/>
                <w:bCs/>
                <w:sz w:val="20"/>
                <w:szCs w:val="20"/>
                <w:lang w:eastAsia="pt-PT"/>
              </w:rPr>
            </w:pPr>
            <w:r w:rsidRPr="00C334AD">
              <w:rPr>
                <w:rFonts w:asciiTheme="minorHAnsi" w:hAnsiTheme="minorHAnsi" w:cs="TrebuchetMS,Bold"/>
                <w:bCs/>
                <w:sz w:val="20"/>
                <w:szCs w:val="20"/>
                <w:lang w:eastAsia="pt-PT"/>
              </w:rPr>
              <w:t>(segurança)</w:t>
            </w:r>
          </w:p>
        </w:tc>
        <w:tc>
          <w:tcPr>
            <w:tcW w:w="2572" w:type="dxa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TrebuchetMS,Bold"/>
                <w:b/>
                <w:bCs/>
                <w:sz w:val="20"/>
                <w:szCs w:val="20"/>
                <w:lang w:eastAsia="pt-PT"/>
              </w:rPr>
            </w:pPr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Aspetos didáticos que permitam estruturar a aula para tratar os conteúdos previstos nos documentos curriculares e alcançar os objetivos selecionados, verificar a evolução da aprendizagem, orientando as atividades em função dessa verificação e acompanhar a prestação dos alunos e proporcionar-lhes informação sobre a sua evolução</w:t>
            </w:r>
          </w:p>
        </w:tc>
        <w:tc>
          <w:tcPr>
            <w:tcW w:w="3498" w:type="dxa"/>
            <w:shd w:val="clear" w:color="auto" w:fill="FFFFFF" w:themeFill="background1"/>
          </w:tcPr>
          <w:p w:rsidR="00517DC4" w:rsidRPr="000D616F" w:rsidRDefault="00517DC4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Estrutura a aula de forma a lecionar os conteúdos previstos nos documentos curriculares e </w:t>
            </w:r>
            <w:r w:rsidR="002D2D07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a 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alcançar os seus objetivos;</w:t>
            </w:r>
          </w:p>
          <w:p w:rsidR="00517DC4" w:rsidRPr="000D616F" w:rsidRDefault="00517DC4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Verifica a evolução da aprendizagem e orienta as atividades em função dessa verificação;</w:t>
            </w:r>
          </w:p>
          <w:p w:rsidR="008A165D" w:rsidRPr="000D616F" w:rsidRDefault="008A165D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Acompanha a prestação dos alunos;</w:t>
            </w:r>
          </w:p>
          <w:p w:rsidR="000D0AF9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Orienta a sua ação pedagógica em benefício da aprendizagem dos alunos;</w:t>
            </w:r>
          </w:p>
          <w:p w:rsidR="00523976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Seleciona a</w:t>
            </w:r>
            <w:r w:rsidR="00A079D8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 melhores abordagens de ensino.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23976" w:rsidRPr="000D616F" w:rsidRDefault="008A165D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Revel</w:t>
            </w:r>
            <w:r w:rsidR="00946A9D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a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algumas lacunas na informação prestada aos alunos sobre a evolução das suas prestações</w:t>
            </w:r>
            <w:r w:rsidR="002D2D07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,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="002D2D07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p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ois, a informação prestada recaiu num número muito reduzido de alunos</w:t>
            </w:r>
            <w:r w:rsidR="00617F1A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.</w:t>
            </w:r>
          </w:p>
        </w:tc>
      </w:tr>
      <w:bookmarkEnd w:id="0"/>
      <w:tr w:rsidR="00523976" w:rsidRPr="00C334AD" w:rsidTr="00523976">
        <w:trPr>
          <w:cantSplit/>
          <w:trHeight w:val="2188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TrebuchetMS,Bold"/>
                <w:b/>
                <w:bCs/>
                <w:lang w:eastAsia="pt-PT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TrebuchetMS"/>
                <w:sz w:val="20"/>
                <w:szCs w:val="20"/>
                <w:lang w:eastAsia="pt-PT"/>
              </w:rPr>
            </w:pPr>
            <w:proofErr w:type="gramStart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>Aspetos relacionais que permitam assegurar</w:t>
            </w:r>
            <w:proofErr w:type="gramEnd"/>
            <w:r w:rsidRPr="00C334AD">
              <w:rPr>
                <w:rFonts w:asciiTheme="minorHAnsi" w:hAnsiTheme="minorHAnsi" w:cs="TrebuchetMS"/>
                <w:sz w:val="20"/>
                <w:szCs w:val="20"/>
                <w:lang w:eastAsia="pt-PT"/>
              </w:rPr>
              <w:t xml:space="preserve"> o funcionamento da aula com base em regras que acautelem a disciplina; envolver os alunos e proporcionar a sua participação nas atividades; estimulá-los a melhorar a aprendizagem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79D8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Assegura o funcionamento da aula com base em regras que acautelem a disciplina. </w:t>
            </w:r>
            <w:r w:rsidR="00681663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Entende-</w:t>
            </w:r>
            <w:r w:rsidR="00A079D8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se que as 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regras </w:t>
            </w:r>
            <w:r w:rsidR="00A079D8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foram bem 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estabelecidas</w:t>
            </w:r>
            <w:r w:rsidR="00A079D8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– como exemplo, destacam-se a entrada orde</w:t>
            </w:r>
            <w:r w:rsidR="00F31CE3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ira</w:t>
            </w:r>
            <w:r w:rsidR="00A079D8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dos alunos na sala de aula e a solicitação (sempre com o dedo no ar) para participar e para pedir apoio / ajuda;</w:t>
            </w:r>
          </w:p>
          <w:p w:rsidR="000D0AF9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Proporciona a participação dos alunos nas atividades;</w:t>
            </w:r>
          </w:p>
          <w:p w:rsidR="000D0AF9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Cria um ambiente educativo assente em valores comummente reconhecidos;</w:t>
            </w:r>
          </w:p>
          <w:p w:rsidR="000D0AF9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Trata os alunos com a dignidade que os valores com</w:t>
            </w:r>
            <w:r w:rsidR="002B30BB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ummente reconhecidos preconizam;</w:t>
            </w:r>
          </w:p>
          <w:p w:rsidR="00523976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Tem presente a especificidade dos papéis de “aluno” e de “educador/professor”, não deixando de considerar as fonteiras que lhe são inerentes.</w:t>
            </w:r>
          </w:p>
        </w:tc>
        <w:tc>
          <w:tcPr>
            <w:tcW w:w="3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AF9" w:rsidRPr="000D616F" w:rsidRDefault="000D0AF9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Não envolve os alunos nas atividades;</w:t>
            </w:r>
          </w:p>
          <w:p w:rsidR="00523976" w:rsidRPr="000D616F" w:rsidRDefault="006468DC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Revela algumas lacunas no estímulo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à melhoria da 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aprendizagem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dos alunos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. Esta situação decorreu, sobretudo, do facto de não ter havido uma prestação de informação </w:t>
            </w:r>
            <w:r w:rsidR="0064356B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mais alargada sobre </w:t>
            </w:r>
            <w:r w:rsidR="000D0AF9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o desempenho dos alunos (centrou-se num número muito reduzido de alunos)</w:t>
            </w:r>
            <w:r w:rsidR="002B30BB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;</w:t>
            </w:r>
          </w:p>
          <w:p w:rsidR="002B30BB" w:rsidRPr="000D616F" w:rsidRDefault="002B30BB" w:rsidP="000D616F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0" w:hanging="184"/>
              <w:jc w:val="both"/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</w:pP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Revelou uma falha na ação de assegurar que os alunos se tratem com a dignidade que os valores comummente reconhecidos preconizam – durante a leitura de um texto que um aluno estava a fazer, observ</w:t>
            </w:r>
            <w:r w:rsidR="0064356B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aram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-se alguns risos por parte de alguns colegas. Esta situação </w:t>
            </w:r>
            <w:r w:rsidR="00617F1A"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deveria </w:t>
            </w:r>
            <w:r w:rsidRPr="000D616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ter sido colmatada pelo docente.</w:t>
            </w:r>
          </w:p>
        </w:tc>
      </w:tr>
      <w:tr w:rsidR="00523976" w:rsidRPr="00C334AD" w:rsidTr="00C334AD">
        <w:trPr>
          <w:cantSplit/>
          <w:trHeight w:val="584"/>
        </w:trPr>
        <w:tc>
          <w:tcPr>
            <w:tcW w:w="10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Pr="00C334AD" w:rsidRDefault="00523976" w:rsidP="00523976">
            <w:pPr>
              <w:autoSpaceDE w:val="0"/>
              <w:autoSpaceDN w:val="0"/>
              <w:adjustRightInd w:val="0"/>
              <w:rPr>
                <w:rFonts w:asciiTheme="minorHAnsi" w:hAnsiTheme="minorHAnsi" w:cs="TrebuchetMS,Bold"/>
                <w:b/>
                <w:bCs/>
                <w:lang w:eastAsia="pt-PT"/>
              </w:rPr>
            </w:pPr>
            <w:r w:rsidRPr="00C334AD">
              <w:rPr>
                <w:rFonts w:asciiTheme="minorHAnsi" w:hAnsiTheme="minorHAnsi" w:cs="TrebuchetMS,Bold"/>
                <w:b/>
                <w:bCs/>
                <w:lang w:eastAsia="pt-PT"/>
              </w:rPr>
              <w:t>Considerações:</w:t>
            </w:r>
          </w:p>
          <w:p w:rsidR="00523976" w:rsidRPr="008D47CB" w:rsidRDefault="008D47CB" w:rsidP="00523976">
            <w:pPr>
              <w:autoSpaceDE w:val="0"/>
              <w:autoSpaceDN w:val="0"/>
              <w:adjustRightInd w:val="0"/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</w:pPr>
            <w:r w:rsidRPr="008D47CB">
              <w:rPr>
                <w:rFonts w:asciiTheme="minorHAnsi" w:hAnsiTheme="minorHAnsi" w:cs="TrebuchetMS,Bold"/>
                <w:bCs/>
                <w:color w:val="1F497D" w:themeColor="text2"/>
                <w:sz w:val="18"/>
                <w:szCs w:val="18"/>
                <w:lang w:eastAsia="pt-PT"/>
              </w:rPr>
              <w:t>A aula observada ocorreu na turma A do 8.º ano de escolaridade.</w:t>
            </w:r>
          </w:p>
        </w:tc>
      </w:tr>
    </w:tbl>
    <w:p w:rsidR="0012253C" w:rsidRPr="00C334AD" w:rsidRDefault="0012253C" w:rsidP="005A60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rebuchetMS"/>
          <w:sz w:val="18"/>
          <w:szCs w:val="18"/>
          <w:lang w:eastAsia="pt-PT"/>
        </w:rPr>
      </w:pPr>
    </w:p>
    <w:sectPr w:rsidR="0012253C" w:rsidRPr="00C334AD" w:rsidSect="0012253C">
      <w:pgSz w:w="11906" w:h="16838" w:code="9"/>
      <w:pgMar w:top="851" w:right="70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F1" w:rsidRDefault="000407F1" w:rsidP="005A604A">
      <w:pPr>
        <w:spacing w:after="0" w:line="240" w:lineRule="auto"/>
      </w:pPr>
      <w:r>
        <w:separator/>
      </w:r>
    </w:p>
  </w:endnote>
  <w:endnote w:type="continuationSeparator" w:id="0">
    <w:p w:rsidR="000407F1" w:rsidRDefault="000407F1" w:rsidP="005A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F1" w:rsidRDefault="000407F1" w:rsidP="005A604A">
      <w:pPr>
        <w:spacing w:after="0" w:line="240" w:lineRule="auto"/>
      </w:pPr>
      <w:r>
        <w:separator/>
      </w:r>
    </w:p>
  </w:footnote>
  <w:footnote w:type="continuationSeparator" w:id="0">
    <w:p w:rsidR="000407F1" w:rsidRDefault="000407F1" w:rsidP="005A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380"/>
    <w:multiLevelType w:val="multilevel"/>
    <w:tmpl w:val="0CFA28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BC5C26"/>
    <w:multiLevelType w:val="multilevel"/>
    <w:tmpl w:val="D59EC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5C4CA1"/>
    <w:multiLevelType w:val="hybridMultilevel"/>
    <w:tmpl w:val="DFA2F8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D538A"/>
    <w:multiLevelType w:val="multilevel"/>
    <w:tmpl w:val="84182A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54633C4"/>
    <w:multiLevelType w:val="multilevel"/>
    <w:tmpl w:val="66367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C03F2D"/>
    <w:multiLevelType w:val="hybridMultilevel"/>
    <w:tmpl w:val="DC38F5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63A8C"/>
    <w:multiLevelType w:val="multilevel"/>
    <w:tmpl w:val="A68010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F0B3785"/>
    <w:multiLevelType w:val="multilevel"/>
    <w:tmpl w:val="4F1E8D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15601D"/>
    <w:multiLevelType w:val="multilevel"/>
    <w:tmpl w:val="AFEC67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4A"/>
    <w:rsid w:val="000407F1"/>
    <w:rsid w:val="00083450"/>
    <w:rsid w:val="000D0AF9"/>
    <w:rsid w:val="000D616F"/>
    <w:rsid w:val="0012253C"/>
    <w:rsid w:val="00141C76"/>
    <w:rsid w:val="00174DD3"/>
    <w:rsid w:val="002A36C3"/>
    <w:rsid w:val="002B30BB"/>
    <w:rsid w:val="002D2D07"/>
    <w:rsid w:val="003655DF"/>
    <w:rsid w:val="00366B56"/>
    <w:rsid w:val="003C3C42"/>
    <w:rsid w:val="004160C6"/>
    <w:rsid w:val="00431E7C"/>
    <w:rsid w:val="004B3741"/>
    <w:rsid w:val="004B44AA"/>
    <w:rsid w:val="00502919"/>
    <w:rsid w:val="00517DC4"/>
    <w:rsid w:val="00523976"/>
    <w:rsid w:val="005A604A"/>
    <w:rsid w:val="00601958"/>
    <w:rsid w:val="00617F1A"/>
    <w:rsid w:val="006411A6"/>
    <w:rsid w:val="0064356B"/>
    <w:rsid w:val="006468DC"/>
    <w:rsid w:val="00681663"/>
    <w:rsid w:val="006C4AE2"/>
    <w:rsid w:val="007161B2"/>
    <w:rsid w:val="00727131"/>
    <w:rsid w:val="007756C3"/>
    <w:rsid w:val="007A7DDB"/>
    <w:rsid w:val="007D70F2"/>
    <w:rsid w:val="007E6429"/>
    <w:rsid w:val="00882B03"/>
    <w:rsid w:val="008A165D"/>
    <w:rsid w:val="008C0F7E"/>
    <w:rsid w:val="008D47CB"/>
    <w:rsid w:val="0094438E"/>
    <w:rsid w:val="00946A9D"/>
    <w:rsid w:val="00A079D8"/>
    <w:rsid w:val="00A5694D"/>
    <w:rsid w:val="00A57EC7"/>
    <w:rsid w:val="00A60EDD"/>
    <w:rsid w:val="00B053C3"/>
    <w:rsid w:val="00B42249"/>
    <w:rsid w:val="00B65AD4"/>
    <w:rsid w:val="00BE064F"/>
    <w:rsid w:val="00C20DF0"/>
    <w:rsid w:val="00C334AD"/>
    <w:rsid w:val="00CE3AD7"/>
    <w:rsid w:val="00CF2827"/>
    <w:rsid w:val="00DE1C74"/>
    <w:rsid w:val="00E3100F"/>
    <w:rsid w:val="00EB3802"/>
    <w:rsid w:val="00EE6427"/>
    <w:rsid w:val="00F31CE3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4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604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A604A"/>
    <w:rPr>
      <w:rFonts w:ascii="Calibri" w:eastAsia="Calibri" w:hAnsi="Calibri" w:cs="Times New Roman"/>
    </w:rPr>
  </w:style>
  <w:style w:type="character" w:styleId="TextodoMarcadordePosio">
    <w:name w:val="Placeholder Text"/>
    <w:uiPriority w:val="99"/>
    <w:semiHidden/>
    <w:rsid w:val="005A604A"/>
    <w:rPr>
      <w:color w:val="808080"/>
    </w:rPr>
  </w:style>
  <w:style w:type="paragraph" w:styleId="Rodap">
    <w:name w:val="footer"/>
    <w:basedOn w:val="Normal"/>
    <w:link w:val="RodapCarcter"/>
    <w:uiPriority w:val="99"/>
    <w:unhideWhenUsed/>
    <w:rsid w:val="005A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604A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12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4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604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A604A"/>
    <w:rPr>
      <w:rFonts w:ascii="Calibri" w:eastAsia="Calibri" w:hAnsi="Calibri" w:cs="Times New Roman"/>
    </w:rPr>
  </w:style>
  <w:style w:type="character" w:styleId="TextodoMarcadordePosio">
    <w:name w:val="Placeholder Text"/>
    <w:uiPriority w:val="99"/>
    <w:semiHidden/>
    <w:rsid w:val="005A604A"/>
    <w:rPr>
      <w:color w:val="808080"/>
    </w:rPr>
  </w:style>
  <w:style w:type="paragraph" w:styleId="Rodap">
    <w:name w:val="footer"/>
    <w:basedOn w:val="Normal"/>
    <w:link w:val="RodapCarcter"/>
    <w:uiPriority w:val="99"/>
    <w:unhideWhenUsed/>
    <w:rsid w:val="005A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604A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12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Reis</cp:lastModifiedBy>
  <cp:revision>24</cp:revision>
  <dcterms:created xsi:type="dcterms:W3CDTF">2013-12-21T11:16:00Z</dcterms:created>
  <dcterms:modified xsi:type="dcterms:W3CDTF">2014-03-04T18:59:00Z</dcterms:modified>
</cp:coreProperties>
</file>